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8CB6D" w14:textId="77777777" w:rsidR="00117E2E" w:rsidRDefault="00117E2E" w:rsidP="00117E2E">
      <w:pPr>
        <w:jc w:val="both"/>
        <w:rPr>
          <w:rFonts w:ascii="Times New Roman" w:hAnsi="Times New Roman" w:cs="Times New Roman"/>
          <w:sz w:val="28"/>
          <w:szCs w:val="28"/>
        </w:rPr>
      </w:pPr>
    </w:p>
    <w:p w14:paraId="1770D857" w14:textId="77777777" w:rsidR="00117E2E" w:rsidRPr="00117E2E" w:rsidRDefault="00117E2E" w:rsidP="00117E2E">
      <w:pPr>
        <w:jc w:val="both"/>
        <w:rPr>
          <w:rFonts w:ascii="Times New Roman" w:hAnsi="Times New Roman" w:cs="Times New Roman"/>
          <w:b/>
          <w:bCs/>
          <w:sz w:val="28"/>
          <w:szCs w:val="28"/>
        </w:rPr>
      </w:pPr>
      <w:r w:rsidRPr="00117E2E">
        <w:rPr>
          <w:rFonts w:ascii="Times New Roman" w:hAnsi="Times New Roman" w:cs="Times New Roman"/>
          <w:b/>
          <w:bCs/>
          <w:sz w:val="28"/>
          <w:szCs w:val="28"/>
        </w:rPr>
        <w:t>Об освобождении от уголовной ответственности в связи с участием в СВО</w:t>
      </w:r>
    </w:p>
    <w:p w14:paraId="5F2850F4" w14:textId="77777777" w:rsidR="00117E2E" w:rsidRP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Призванных на службу по мобилизации или в военное время будут освобождать от уголовной ответственности за совершенные преступления не только на стадии предварительного расследования, но и на стадии судебного производства.</w:t>
      </w:r>
    </w:p>
    <w:p w14:paraId="7D939AAF" w14:textId="77777777" w:rsidR="00117E2E" w:rsidRP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То же касается заключивших контракт и проходящих службу в период мобилизации, в период военного положения или в военное время.</w:t>
      </w:r>
    </w:p>
    <w:p w14:paraId="445C0D1C" w14:textId="77777777" w:rsidR="00117E2E" w:rsidRP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Аналогичные нормы установлены для осужденных, в отношении которых приговор вынесен, но не вступил в законную силу (в т. ч. на стадии апелляции).</w:t>
      </w:r>
    </w:p>
    <w:p w14:paraId="4BF180C1" w14:textId="6450D8C8" w:rsid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Поправки вступают в силу со дня опубликования.</w:t>
      </w:r>
    </w:p>
    <w:p w14:paraId="0C9955BD" w14:textId="717AE868" w:rsidR="00117E2E" w:rsidRDefault="00117E2E" w:rsidP="00117E2E">
      <w:pPr>
        <w:jc w:val="both"/>
        <w:rPr>
          <w:rFonts w:ascii="Times New Roman" w:hAnsi="Times New Roman" w:cs="Times New Roman"/>
          <w:sz w:val="28"/>
          <w:szCs w:val="28"/>
        </w:rPr>
      </w:pPr>
    </w:p>
    <w:p w14:paraId="4E465F75" w14:textId="77777777" w:rsidR="00117E2E" w:rsidRPr="00117E2E" w:rsidRDefault="00117E2E" w:rsidP="00117E2E">
      <w:pPr>
        <w:jc w:val="both"/>
        <w:rPr>
          <w:rFonts w:ascii="Times New Roman" w:hAnsi="Times New Roman" w:cs="Times New Roman"/>
          <w:b/>
          <w:bCs/>
          <w:sz w:val="28"/>
          <w:szCs w:val="28"/>
        </w:rPr>
      </w:pPr>
      <w:r w:rsidRPr="00117E2E">
        <w:rPr>
          <w:rFonts w:ascii="Times New Roman" w:hAnsi="Times New Roman" w:cs="Times New Roman"/>
          <w:b/>
          <w:bCs/>
          <w:sz w:val="28"/>
          <w:szCs w:val="28"/>
        </w:rPr>
        <w:t>Утвержден перечень конфискованного имущества, явившегося орудием совершения или предметом административного правонарушения, подлежащего обращению в собственность субъектов РФ</w:t>
      </w:r>
    </w:p>
    <w:p w14:paraId="7CC8D801" w14:textId="77777777" w:rsidR="00117E2E" w:rsidRP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Распоряжением Правительства РФ от 12.09.2024 № 2503-р утвержден перечень конфискованного имущества, явившегося орудием совершения или предметом административного правонарушения, подлежащего обращению в собственность субъектов Российской Федерации.</w:t>
      </w:r>
    </w:p>
    <w:p w14:paraId="4894F66E" w14:textId="77777777" w:rsidR="00117E2E" w:rsidRP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В перечень включены, в частности, продовольственная, косметическая и печатная продукция, телефоны, компьютерная и бытовая техника, лекарственные препараты и мебель.</w:t>
      </w:r>
    </w:p>
    <w:p w14:paraId="1332D931" w14:textId="4E7A6220" w:rsid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Перечень утвержден в соответствии с ч. 4.1 ст. 32.4 КоАП РФ, введенной Федеральным законом от 08.08.2024 № 247-ФЗ. Конфискованное имущество подлежит обращению в собственность субъекта РФ по месту нахождения такого имущества.</w:t>
      </w:r>
    </w:p>
    <w:p w14:paraId="4F3AE005" w14:textId="77777777" w:rsidR="00133516" w:rsidRDefault="00133516" w:rsidP="00117E2E">
      <w:pPr>
        <w:jc w:val="both"/>
        <w:rPr>
          <w:rFonts w:ascii="Times New Roman" w:hAnsi="Times New Roman" w:cs="Times New Roman"/>
          <w:b/>
          <w:bCs/>
          <w:sz w:val="28"/>
          <w:szCs w:val="28"/>
        </w:rPr>
      </w:pPr>
    </w:p>
    <w:p w14:paraId="735A0185" w14:textId="701ACD17" w:rsidR="00117E2E" w:rsidRPr="00117E2E" w:rsidRDefault="00117E2E" w:rsidP="00117E2E">
      <w:pPr>
        <w:jc w:val="both"/>
        <w:rPr>
          <w:rFonts w:ascii="Times New Roman" w:hAnsi="Times New Roman" w:cs="Times New Roman"/>
          <w:b/>
          <w:bCs/>
          <w:sz w:val="28"/>
          <w:szCs w:val="28"/>
        </w:rPr>
      </w:pPr>
      <w:r w:rsidRPr="00117E2E">
        <w:rPr>
          <w:rFonts w:ascii="Times New Roman" w:hAnsi="Times New Roman" w:cs="Times New Roman"/>
          <w:b/>
          <w:bCs/>
          <w:sz w:val="28"/>
          <w:szCs w:val="28"/>
        </w:rPr>
        <w:t>В России вводится институт наставничества в сфере профилактики безнадзорности и правонарушений несовершеннолетних</w:t>
      </w:r>
    </w:p>
    <w:p w14:paraId="5EF941A0" w14:textId="77777777" w:rsidR="00117E2E" w:rsidRP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Закон предусматривает:</w:t>
      </w:r>
    </w:p>
    <w:p w14:paraId="09414F9B" w14:textId="77777777" w:rsidR="00117E2E" w:rsidRP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 создание ГИС профилактики безнадзорности и правонарушений несовершеннолетних;</w:t>
      </w:r>
    </w:p>
    <w:p w14:paraId="3ABABCC7" w14:textId="77777777" w:rsidR="00117E2E" w:rsidRP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 введение института наставничества в указанной сфере;</w:t>
      </w:r>
    </w:p>
    <w:p w14:paraId="0953A6C1" w14:textId="77777777" w:rsidR="00117E2E" w:rsidRP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lastRenderedPageBreak/>
        <w:t>- формирование реестра наставников;</w:t>
      </w:r>
    </w:p>
    <w:p w14:paraId="17F1AAAE" w14:textId="77777777" w:rsidR="00117E2E" w:rsidRP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 xml:space="preserve">- запрет на участие </w:t>
      </w:r>
      <w:proofErr w:type="spellStart"/>
      <w:r w:rsidRPr="00117E2E">
        <w:rPr>
          <w:rFonts w:ascii="Times New Roman" w:hAnsi="Times New Roman" w:cs="Times New Roman"/>
          <w:sz w:val="28"/>
          <w:szCs w:val="28"/>
        </w:rPr>
        <w:t>иноагентов</w:t>
      </w:r>
      <w:proofErr w:type="spellEnd"/>
      <w:r w:rsidRPr="00117E2E">
        <w:rPr>
          <w:rFonts w:ascii="Times New Roman" w:hAnsi="Times New Roman" w:cs="Times New Roman"/>
          <w:sz w:val="28"/>
          <w:szCs w:val="28"/>
        </w:rPr>
        <w:t xml:space="preserve"> в деятельности по профилактике безнадзорности и правонарушений несовершеннолетних;</w:t>
      </w:r>
    </w:p>
    <w:p w14:paraId="4AEC6B0D" w14:textId="77777777" w:rsidR="00117E2E" w:rsidRP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 использование ЕИС в сфере развития добровольчества (</w:t>
      </w:r>
      <w:proofErr w:type="spellStart"/>
      <w:r w:rsidRPr="00117E2E">
        <w:rPr>
          <w:rFonts w:ascii="Times New Roman" w:hAnsi="Times New Roman" w:cs="Times New Roman"/>
          <w:sz w:val="28"/>
          <w:szCs w:val="28"/>
        </w:rPr>
        <w:t>волонтерства</w:t>
      </w:r>
      <w:proofErr w:type="spellEnd"/>
      <w:r w:rsidRPr="00117E2E">
        <w:rPr>
          <w:rFonts w:ascii="Times New Roman" w:hAnsi="Times New Roman" w:cs="Times New Roman"/>
          <w:sz w:val="28"/>
          <w:szCs w:val="28"/>
        </w:rPr>
        <w:t>) в целях профилактики безнадзорности и правонарушений несовершеннолетних.</w:t>
      </w:r>
    </w:p>
    <w:p w14:paraId="573B3008" w14:textId="77777777" w:rsidR="00117E2E" w:rsidRP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Наставников назначает комиссия по делам несовершеннолетних и защите их прав с согласия несовершеннолетнего и его родителей.</w:t>
      </w:r>
    </w:p>
    <w:p w14:paraId="0852D644" w14:textId="5AD56254" w:rsidR="00117E2E" w:rsidRDefault="00117E2E" w:rsidP="00117E2E">
      <w:pPr>
        <w:jc w:val="both"/>
        <w:rPr>
          <w:rFonts w:ascii="Times New Roman" w:hAnsi="Times New Roman" w:cs="Times New Roman"/>
          <w:sz w:val="28"/>
          <w:szCs w:val="28"/>
        </w:rPr>
      </w:pPr>
      <w:r w:rsidRPr="00117E2E">
        <w:rPr>
          <w:rFonts w:ascii="Times New Roman" w:hAnsi="Times New Roman" w:cs="Times New Roman"/>
          <w:sz w:val="28"/>
          <w:szCs w:val="28"/>
        </w:rPr>
        <w:t>В новую ГИС вносятся сведения о несовершеннолетних, находящихся в трудной жизненной ситуации, социально опасном положении, нуждающихся в индивидуальной профилактической работе, и их родителях или иных законных представителях.</w:t>
      </w:r>
    </w:p>
    <w:p w14:paraId="04B54F30" w14:textId="77777777" w:rsidR="007216B6" w:rsidRPr="007216B6" w:rsidRDefault="007216B6" w:rsidP="007216B6">
      <w:pPr>
        <w:jc w:val="both"/>
        <w:rPr>
          <w:rFonts w:ascii="Times New Roman" w:hAnsi="Times New Roman" w:cs="Times New Roman"/>
          <w:b/>
          <w:bCs/>
          <w:sz w:val="28"/>
          <w:szCs w:val="28"/>
        </w:rPr>
      </w:pPr>
      <w:r w:rsidRPr="007216B6">
        <w:rPr>
          <w:rFonts w:ascii="Times New Roman" w:hAnsi="Times New Roman" w:cs="Times New Roman"/>
          <w:b/>
          <w:bCs/>
          <w:sz w:val="28"/>
          <w:szCs w:val="28"/>
        </w:rPr>
        <w:t>Уголовная ответственность за заведомо ложное сообщение об акте терроризма</w:t>
      </w:r>
    </w:p>
    <w:p w14:paraId="3E10963E" w14:textId="2A2D5BCB" w:rsidR="007216B6" w:rsidRPr="007216B6" w:rsidRDefault="007216B6" w:rsidP="007216B6">
      <w:pPr>
        <w:jc w:val="both"/>
        <w:rPr>
          <w:rFonts w:ascii="Times New Roman" w:hAnsi="Times New Roman" w:cs="Times New Roman"/>
          <w:sz w:val="28"/>
          <w:szCs w:val="28"/>
        </w:rPr>
      </w:pPr>
      <w:r w:rsidRPr="007216B6">
        <w:rPr>
          <w:rFonts w:ascii="Times New Roman" w:hAnsi="Times New Roman" w:cs="Times New Roman"/>
          <w:sz w:val="28"/>
          <w:szCs w:val="28"/>
        </w:rPr>
        <w:t xml:space="preserve"> За заведомо ложное сообщение об акте терроризма предусмотрена уголовная ответственность по статье 207 Уголовного кодекса Российской Федерации.</w:t>
      </w:r>
    </w:p>
    <w:p w14:paraId="1EDCFFFC" w14:textId="77777777" w:rsidR="007216B6" w:rsidRPr="007216B6" w:rsidRDefault="007216B6" w:rsidP="007216B6">
      <w:pPr>
        <w:jc w:val="both"/>
        <w:rPr>
          <w:rFonts w:ascii="Times New Roman" w:hAnsi="Times New Roman" w:cs="Times New Roman"/>
          <w:sz w:val="28"/>
          <w:szCs w:val="28"/>
        </w:rPr>
      </w:pPr>
      <w:r w:rsidRPr="007216B6">
        <w:rPr>
          <w:rFonts w:ascii="Times New Roman" w:hAnsi="Times New Roman" w:cs="Times New Roman"/>
          <w:sz w:val="28"/>
          <w:szCs w:val="28"/>
        </w:rPr>
        <w:t>Уголовно-наказуемые действия выражаются в заведомо ложном сообщении о готовящемся взрыве, поджоге или иных действиях, создающих опасность гибели людей, причинения значительного материального ущерба, которое может быть адресовано в любые органы власти, местного самоуправления, должностным лицам организаций, предприятий, гражданам, чьи интересы затрагиваются и которые обязаны или вынуждены на них реагировать.</w:t>
      </w:r>
    </w:p>
    <w:p w14:paraId="23211852" w14:textId="77777777" w:rsidR="007216B6" w:rsidRPr="007216B6" w:rsidRDefault="007216B6" w:rsidP="007216B6">
      <w:pPr>
        <w:jc w:val="both"/>
        <w:rPr>
          <w:rFonts w:ascii="Times New Roman" w:hAnsi="Times New Roman" w:cs="Times New Roman"/>
          <w:sz w:val="28"/>
          <w:szCs w:val="28"/>
        </w:rPr>
      </w:pPr>
      <w:r w:rsidRPr="007216B6">
        <w:rPr>
          <w:rFonts w:ascii="Times New Roman" w:hAnsi="Times New Roman" w:cs="Times New Roman"/>
          <w:sz w:val="28"/>
          <w:szCs w:val="28"/>
        </w:rPr>
        <w:t>Уголовная ответственность за данное преступное деяние наступает с 14-летнего возраста.</w:t>
      </w:r>
    </w:p>
    <w:p w14:paraId="19496B61" w14:textId="77777777" w:rsidR="007216B6" w:rsidRPr="007216B6" w:rsidRDefault="007216B6" w:rsidP="007216B6">
      <w:pPr>
        <w:jc w:val="both"/>
        <w:rPr>
          <w:rFonts w:ascii="Times New Roman" w:hAnsi="Times New Roman" w:cs="Times New Roman"/>
          <w:sz w:val="28"/>
          <w:szCs w:val="28"/>
        </w:rPr>
      </w:pPr>
      <w:r w:rsidRPr="007216B6">
        <w:rPr>
          <w:rFonts w:ascii="Times New Roman" w:hAnsi="Times New Roman" w:cs="Times New Roman"/>
          <w:sz w:val="28"/>
          <w:szCs w:val="28"/>
        </w:rPr>
        <w:t>За совершение указанного преступления предусмотрены наказания от штрафа в размере 200 000 руб. до 10 лет лишения свободы.</w:t>
      </w:r>
    </w:p>
    <w:p w14:paraId="0C22B4EA" w14:textId="77777777" w:rsidR="007216B6" w:rsidRPr="007216B6" w:rsidRDefault="007216B6" w:rsidP="007216B6">
      <w:pPr>
        <w:jc w:val="both"/>
        <w:rPr>
          <w:rFonts w:ascii="Times New Roman" w:hAnsi="Times New Roman" w:cs="Times New Roman"/>
          <w:b/>
          <w:bCs/>
          <w:sz w:val="28"/>
          <w:szCs w:val="28"/>
        </w:rPr>
      </w:pPr>
      <w:r w:rsidRPr="007216B6">
        <w:rPr>
          <w:rFonts w:ascii="Times New Roman" w:hAnsi="Times New Roman" w:cs="Times New Roman"/>
          <w:b/>
          <w:bCs/>
          <w:sz w:val="28"/>
          <w:szCs w:val="28"/>
        </w:rPr>
        <w:t>Статья 13 Федерального закона от 25.12.2008 № 273-ФЗ «О противодействии коррупции» дополнена новыми положениями</w:t>
      </w:r>
    </w:p>
    <w:p w14:paraId="2A833260" w14:textId="77777777" w:rsidR="007216B6" w:rsidRPr="007216B6" w:rsidRDefault="007216B6" w:rsidP="007216B6">
      <w:pPr>
        <w:jc w:val="both"/>
        <w:rPr>
          <w:rFonts w:ascii="Times New Roman" w:hAnsi="Times New Roman" w:cs="Times New Roman"/>
          <w:sz w:val="28"/>
          <w:szCs w:val="28"/>
        </w:rPr>
      </w:pPr>
      <w:r w:rsidRPr="007216B6">
        <w:rPr>
          <w:rFonts w:ascii="Times New Roman" w:hAnsi="Times New Roman" w:cs="Times New Roman"/>
          <w:sz w:val="28"/>
          <w:szCs w:val="28"/>
        </w:rPr>
        <w:t>С 10 июля 2023 года вступил в силу Федеральный закон от 10.07.2023 № 286-ФЗ «О внесении изменений в отдельные законодательные акты Российской Федерации».</w:t>
      </w:r>
    </w:p>
    <w:p w14:paraId="08857BCE" w14:textId="77777777" w:rsidR="007216B6" w:rsidRPr="007216B6" w:rsidRDefault="007216B6" w:rsidP="007216B6">
      <w:pPr>
        <w:jc w:val="both"/>
        <w:rPr>
          <w:rFonts w:ascii="Times New Roman" w:hAnsi="Times New Roman" w:cs="Times New Roman"/>
          <w:sz w:val="28"/>
          <w:szCs w:val="28"/>
        </w:rPr>
      </w:pPr>
      <w:r w:rsidRPr="007216B6">
        <w:rPr>
          <w:rFonts w:ascii="Times New Roman" w:hAnsi="Times New Roman" w:cs="Times New Roman"/>
          <w:sz w:val="28"/>
          <w:szCs w:val="28"/>
        </w:rPr>
        <w:t xml:space="preserve">В соответствии с указанным законом статья 13 Федерального закона от 25.12.2008 № 273-ФЗ «О противодействии коррупции» дополнена новыми положениями, предусматривающими, что лицо, в отношении которого настоящим Федеральным законом и другими федеральными законами в целях противодействия коррупции установлена дисциплинарная ответственность за несоблюдение ограничений и запретов, требований о предотвращении или об </w:t>
      </w:r>
      <w:r w:rsidRPr="007216B6">
        <w:rPr>
          <w:rFonts w:ascii="Times New Roman" w:hAnsi="Times New Roman" w:cs="Times New Roman"/>
          <w:sz w:val="28"/>
          <w:szCs w:val="28"/>
        </w:rPr>
        <w:lastRenderedPageBreak/>
        <w:t>урегулировании конфликта интересов и неисполнение обязанностей, освобождается от указанной ответственности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w:t>
      </w:r>
    </w:p>
    <w:p w14:paraId="03EB40CB" w14:textId="77777777" w:rsidR="007216B6" w:rsidRPr="007216B6" w:rsidRDefault="007216B6" w:rsidP="007216B6">
      <w:pPr>
        <w:jc w:val="both"/>
        <w:rPr>
          <w:rFonts w:ascii="Times New Roman" w:hAnsi="Times New Roman" w:cs="Times New Roman"/>
          <w:sz w:val="28"/>
          <w:szCs w:val="28"/>
        </w:rPr>
      </w:pPr>
    </w:p>
    <w:p w14:paraId="73214CA3" w14:textId="77777777" w:rsidR="007216B6" w:rsidRPr="007216B6" w:rsidRDefault="007216B6" w:rsidP="007216B6">
      <w:pPr>
        <w:jc w:val="both"/>
        <w:rPr>
          <w:rFonts w:ascii="Times New Roman" w:hAnsi="Times New Roman" w:cs="Times New Roman"/>
          <w:sz w:val="28"/>
          <w:szCs w:val="28"/>
        </w:rPr>
      </w:pPr>
      <w:r w:rsidRPr="007216B6">
        <w:rPr>
          <w:rFonts w:ascii="Times New Roman" w:hAnsi="Times New Roman" w:cs="Times New Roman"/>
          <w:sz w:val="28"/>
          <w:szCs w:val="28"/>
        </w:rPr>
        <w:t>К таким обстоятельствам, могут быть отнесены стихийные бедствия (в том числе землетрясение, наводнение, ураган), пожар, массовые заболевания (эпидемии), забастовки, военные действия, террористические акты, запретительные или ограничительные меры, принимаемые государственными органами (в том числе государственными органами иностранных государств) и органами местного самоуправления.</w:t>
      </w:r>
    </w:p>
    <w:p w14:paraId="5F85FF73" w14:textId="77777777" w:rsidR="007216B6" w:rsidRPr="007216B6" w:rsidRDefault="007216B6" w:rsidP="007216B6">
      <w:pPr>
        <w:jc w:val="both"/>
        <w:rPr>
          <w:rFonts w:ascii="Times New Roman" w:hAnsi="Times New Roman" w:cs="Times New Roman"/>
          <w:sz w:val="28"/>
          <w:szCs w:val="28"/>
        </w:rPr>
      </w:pPr>
    </w:p>
    <w:p w14:paraId="32A5D0E5" w14:textId="77777777" w:rsidR="007216B6" w:rsidRPr="007216B6" w:rsidRDefault="007216B6" w:rsidP="007216B6">
      <w:pPr>
        <w:jc w:val="both"/>
        <w:rPr>
          <w:rFonts w:ascii="Times New Roman" w:hAnsi="Times New Roman" w:cs="Times New Roman"/>
          <w:sz w:val="28"/>
          <w:szCs w:val="28"/>
        </w:rPr>
      </w:pPr>
      <w:r w:rsidRPr="007216B6">
        <w:rPr>
          <w:rFonts w:ascii="Times New Roman" w:hAnsi="Times New Roman" w:cs="Times New Roman"/>
          <w:sz w:val="28"/>
          <w:szCs w:val="28"/>
        </w:rPr>
        <w:t>Не зависящими от физического лица обстоятельствами не могут быть признаны регулярно повторяющиеся и прогнозируемые события и явления, а также обстоятельства, наступление которых зависело от воли или действий физического лица, ссылающегося на наличие этих обстоятельств.</w:t>
      </w:r>
    </w:p>
    <w:p w14:paraId="1E4BAD2C" w14:textId="77777777" w:rsidR="007216B6" w:rsidRPr="007216B6" w:rsidRDefault="007216B6" w:rsidP="007216B6">
      <w:pPr>
        <w:jc w:val="both"/>
        <w:rPr>
          <w:rFonts w:ascii="Times New Roman" w:hAnsi="Times New Roman" w:cs="Times New Roman"/>
          <w:sz w:val="28"/>
          <w:szCs w:val="28"/>
        </w:rPr>
      </w:pPr>
    </w:p>
    <w:p w14:paraId="583F2B81" w14:textId="77777777" w:rsidR="007216B6" w:rsidRPr="007216B6" w:rsidRDefault="007216B6" w:rsidP="007216B6">
      <w:pPr>
        <w:jc w:val="both"/>
        <w:rPr>
          <w:rFonts w:ascii="Times New Roman" w:hAnsi="Times New Roman" w:cs="Times New Roman"/>
          <w:sz w:val="28"/>
          <w:szCs w:val="28"/>
        </w:rPr>
      </w:pPr>
      <w:r w:rsidRPr="007216B6">
        <w:rPr>
          <w:rFonts w:ascii="Times New Roman" w:hAnsi="Times New Roman" w:cs="Times New Roman"/>
          <w:sz w:val="28"/>
          <w:szCs w:val="28"/>
        </w:rPr>
        <w:t>Физическое лицо, в течение трех рабочих дней со дня, когда ему стало известно о возникновении не зависящих от него обстоятельств, препятствующих соблюдению ограничений и запретов, требований о предотвращении или об урегулировании конфликта интересов и исполнению обязанностей, а также иных обязанностей установленных антикоррупционным законодательством обязано подать в соответствующую комиссию уведомление об этом в форме документа на бумажном носителе или в форме электронного документа с приложением документов, иных материалов и (или) информации (при наличии), подтверждающих факт наступления не зависящих от него обстоятельств. В случае, если указанные обстоятельства препятствуют подаче уведомления об этом в установленный срок, такое уведомление должно быть подано не позднее 10 рабочих дней со дня прекращения указанных обстоятельств.</w:t>
      </w:r>
    </w:p>
    <w:p w14:paraId="0A74C863" w14:textId="77777777" w:rsidR="007216B6" w:rsidRPr="007216B6" w:rsidRDefault="007216B6" w:rsidP="007216B6">
      <w:pPr>
        <w:jc w:val="both"/>
        <w:rPr>
          <w:rFonts w:ascii="Times New Roman" w:hAnsi="Times New Roman" w:cs="Times New Roman"/>
          <w:sz w:val="28"/>
          <w:szCs w:val="28"/>
        </w:rPr>
      </w:pPr>
    </w:p>
    <w:p w14:paraId="1471D9CD" w14:textId="2F2C94F7" w:rsidR="007216B6" w:rsidRDefault="007216B6" w:rsidP="007216B6">
      <w:pPr>
        <w:jc w:val="both"/>
        <w:rPr>
          <w:rFonts w:ascii="Times New Roman" w:hAnsi="Times New Roman" w:cs="Times New Roman"/>
          <w:sz w:val="28"/>
          <w:szCs w:val="28"/>
        </w:rPr>
      </w:pPr>
      <w:r w:rsidRPr="007216B6">
        <w:rPr>
          <w:rFonts w:ascii="Times New Roman" w:hAnsi="Times New Roman" w:cs="Times New Roman"/>
          <w:sz w:val="28"/>
          <w:szCs w:val="28"/>
        </w:rPr>
        <w:t>Соблюдение антикоррупционных требований и исполнение обязанностей должно быть обеспечено физическим лицом не позднее чем через один месяц со дня прекращения действия не зависящих от него обстоятельств, препятствующих соблюдению таких антикоррупционных требований.</w:t>
      </w:r>
    </w:p>
    <w:p w14:paraId="5C5BA1B8" w14:textId="4257EF74" w:rsidR="007216B6" w:rsidRDefault="007216B6" w:rsidP="007216B6">
      <w:pPr>
        <w:jc w:val="both"/>
        <w:rPr>
          <w:rFonts w:ascii="Times New Roman" w:hAnsi="Times New Roman" w:cs="Times New Roman"/>
          <w:sz w:val="28"/>
          <w:szCs w:val="28"/>
        </w:rPr>
      </w:pPr>
      <w:bookmarkStart w:id="0" w:name="_GoBack"/>
      <w:bookmarkEnd w:id="0"/>
    </w:p>
    <w:sectPr w:rsidR="007216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536"/>
    <w:rsid w:val="00117E2E"/>
    <w:rsid w:val="00127EA9"/>
    <w:rsid w:val="00133516"/>
    <w:rsid w:val="00181536"/>
    <w:rsid w:val="00647911"/>
    <w:rsid w:val="006F7091"/>
    <w:rsid w:val="007216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111D1"/>
  <w15:chartTrackingRefBased/>
  <w15:docId w15:val="{325ED488-96BD-4A02-9541-2F5D089185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1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36A3D3-46DD-49EB-B927-3FBB35053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5018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dc:creator>
  <cp:keywords/>
  <dc:description/>
  <cp:lastModifiedBy>Трегуб Екатерина Александровна</cp:lastModifiedBy>
  <cp:revision>2</cp:revision>
  <dcterms:created xsi:type="dcterms:W3CDTF">2024-11-11T04:19:00Z</dcterms:created>
  <dcterms:modified xsi:type="dcterms:W3CDTF">2024-11-11T04:19:00Z</dcterms:modified>
</cp:coreProperties>
</file>